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Call-Off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Note: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Schedule should be used to show further detailed pricing information, in addition to the pricing in the Order Form] </w:t>
      </w:r>
    </w:p>
    <w:p w:rsidR="00000000" w:rsidDel="00000000" w:rsidP="00000000" w:rsidRDefault="00000000" w:rsidRPr="00000000" w14:paraId="00000005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4" w:w="11909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4" w:w="11909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Ref: RM6194</w:t>
    </w:r>
  </w:p>
  <w:p w:rsidR="00000000" w:rsidDel="00000000" w:rsidP="00000000" w:rsidRDefault="00000000" w:rsidRPr="00000000" w14:paraId="000000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a6a6a6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1.0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14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FM Project Version: 1.A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8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9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2020</w:t>
    </w:r>
  </w:p>
  <w:p w:rsidR="00000000" w:rsidDel="00000000" w:rsidP="00000000" w:rsidRDefault="00000000" w:rsidRPr="00000000" w14:paraId="0000000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B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-165733</wp:posOffset>
          </wp:positionV>
          <wp:extent cx="848995" cy="685800"/>
          <wp:effectExtent b="0" l="0" r="0" t="0"/>
          <wp:wrapNone/>
          <wp:docPr descr="Crown Commercial Service" id="17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C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180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288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 w:val="1"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 w:val="1"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 w:val="1"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 w:val="1"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 w:val="1"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 w:val="1"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 w:val="1"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 w:val="1"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 w:val="1"/>
    <w:pPr>
      <w:numPr>
        <w:ilvl w:val="8"/>
        <w:numId w:val="2"/>
      </w:numPr>
      <w:outlineLvl w:val="8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 w:val="1"/>
      <w:numPr>
        <w:numId w:val="5"/>
      </w:numPr>
      <w:jc w:val="center"/>
      <w:outlineLvl w:val="0"/>
    </w:pPr>
    <w:rPr>
      <w:b w:val="1"/>
      <w:caps w:val="1"/>
    </w:rPr>
  </w:style>
  <w:style w:type="paragraph" w:styleId="ScheduleL1" w:customStyle="1">
    <w:name w:val="Schedule L1"/>
    <w:basedOn w:val="HouseStyleBase"/>
    <w:pPr>
      <w:keepNext w:val="1"/>
      <w:numPr>
        <w:numId w:val="14"/>
      </w:numPr>
      <w:outlineLvl w:val="0"/>
    </w:pPr>
    <w:rPr>
      <w:rFonts w:ascii="Calibri" w:hAnsi="Calibri"/>
      <w:b w:val="1"/>
      <w:bCs w:val="1"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 w:val="1"/>
    <w:pPr>
      <w:spacing w:before="120"/>
    </w:pPr>
    <w:rPr>
      <w:b w:val="1"/>
    </w:rPr>
  </w:style>
  <w:style w:type="paragraph" w:styleId="Title">
    <w:name w:val="Title"/>
    <w:basedOn w:val="Normal"/>
    <w:qFormat w:val="1"/>
    <w:pPr>
      <w:spacing w:after="60" w:before="240"/>
      <w:jc w:val="center"/>
    </w:pPr>
    <w:rPr>
      <w:rFonts w:ascii="Arial" w:hAnsi="Arial"/>
      <w:b w:val="1"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styleId="HouseStyleBase" w:customStyle="1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 w:val="1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 w:val="1"/>
      <w:sz w:val="22"/>
      <w:lang w:eastAsia="zh-CN"/>
    </w:rPr>
  </w:style>
  <w:style w:type="paragraph" w:styleId="TOC2">
    <w:name w:val="toc 2"/>
    <w:semiHidden w:val="1"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 w:val="1"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 w:val="1"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 w:val="1"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 w:val="1"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 w:val="1"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 w:val="1"/>
    <w:pPr>
      <w:tabs>
        <w:tab w:val="right" w:leader="dot" w:pos="9029"/>
      </w:tabs>
      <w:adjustRightInd w:val="0"/>
      <w:spacing w:after="120"/>
    </w:pPr>
    <w:rPr>
      <w:rFonts w:eastAsia="STZhongsong"/>
      <w:caps w:val="1"/>
      <w:sz w:val="22"/>
      <w:lang w:eastAsia="zh-CN"/>
    </w:rPr>
  </w:style>
  <w:style w:type="paragraph" w:styleId="TOC9">
    <w:name w:val="toc 9"/>
    <w:semiHidden w:val="1"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styleId="HouseStyleBaseCentred" w:customStyle="1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 w:val="1"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 w:val="1"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 w:customStyle="1">
    <w:name w:val="Heading"/>
    <w:basedOn w:val="HouseStyleBaseCentred"/>
    <w:next w:val="MarginText"/>
    <w:pPr>
      <w:keepNext w:val="1"/>
      <w:jc w:val="center"/>
    </w:pPr>
    <w:rPr>
      <w:b w:val="1"/>
      <w:caps w:val="1"/>
    </w:rPr>
  </w:style>
  <w:style w:type="paragraph" w:styleId="AppHead" w:customStyle="1">
    <w:name w:val="AppHead"/>
    <w:basedOn w:val="HouseStyleBaseCentred"/>
    <w:pPr>
      <w:numPr>
        <w:numId w:val="3"/>
      </w:numPr>
      <w:jc w:val="center"/>
      <w:outlineLvl w:val="0"/>
    </w:pPr>
    <w:rPr>
      <w:b w:val="1"/>
      <w:caps w:val="1"/>
    </w:rPr>
  </w:style>
  <w:style w:type="paragraph" w:styleId="RecitalNumbering" w:customStyle="1">
    <w:name w:val="Recital Numbering"/>
    <w:basedOn w:val="HouseStyleBase"/>
    <w:pPr>
      <w:numPr>
        <w:numId w:val="7"/>
      </w:numPr>
      <w:outlineLvl w:val="0"/>
    </w:pPr>
  </w:style>
  <w:style w:type="paragraph" w:styleId="DefinitionNumbering1" w:customStyle="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styleId="DefinitionNumbering2" w:customStyle="1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styleId="DefinitionNumbering3" w:customStyle="1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styleId="DefinitionNumbering4" w:customStyle="1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styleId="DefinitionNumbering5" w:customStyle="1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styleId="DefinitionNumbering6" w:customStyle="1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styleId="DefinitionNumbering7" w:customStyle="1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styleId="DefinitionNumbering8" w:customStyle="1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styleId="DefinitionNumbering9" w:customStyle="1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styleId="ListBullet1" w:customStyle="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styleId="ListBullet6" w:customStyle="1">
    <w:name w:val="List Bullet 6"/>
    <w:basedOn w:val="HouseStyleBase"/>
    <w:pPr>
      <w:numPr>
        <w:ilvl w:val="5"/>
        <w:numId w:val="6"/>
      </w:numPr>
    </w:pPr>
  </w:style>
  <w:style w:type="paragraph" w:styleId="ListBullet7" w:customStyle="1">
    <w:name w:val="List Bullet 7"/>
    <w:basedOn w:val="HouseStyleBase"/>
    <w:pPr>
      <w:numPr>
        <w:ilvl w:val="6"/>
        <w:numId w:val="6"/>
      </w:numPr>
    </w:pPr>
  </w:style>
  <w:style w:type="paragraph" w:styleId="ListBullet8" w:customStyle="1">
    <w:name w:val="List Bullet 8"/>
    <w:basedOn w:val="HouseStyleBase"/>
    <w:pPr>
      <w:numPr>
        <w:ilvl w:val="7"/>
        <w:numId w:val="6"/>
      </w:numPr>
    </w:pPr>
  </w:style>
  <w:style w:type="paragraph" w:styleId="ListBullet9" w:customStyle="1">
    <w:name w:val="List Bullet 9"/>
    <w:basedOn w:val="HouseStyleBase"/>
    <w:pPr>
      <w:numPr>
        <w:ilvl w:val="8"/>
        <w:numId w:val="6"/>
      </w:numPr>
    </w:pPr>
  </w:style>
  <w:style w:type="paragraph" w:styleId="SchPart" w:customStyle="1">
    <w:name w:val="SchPart"/>
    <w:basedOn w:val="HouseStyleBaseCentred"/>
    <w:next w:val="MarginText"/>
    <w:pPr>
      <w:keepNext w:val="1"/>
      <w:numPr>
        <w:ilvl w:val="1"/>
        <w:numId w:val="5"/>
      </w:numPr>
      <w:jc w:val="center"/>
      <w:outlineLvl w:val="1"/>
    </w:pPr>
    <w:rPr>
      <w:b w:val="1"/>
    </w:rPr>
  </w:style>
  <w:style w:type="paragraph" w:styleId="ScheduleL2" w:customStyle="1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styleId="ScheduleL3" w:customStyle="1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styleId="ScheduleL4" w:customStyle="1">
    <w:name w:val="Schedule L4"/>
    <w:basedOn w:val="HouseStyleBase"/>
    <w:pPr>
      <w:numPr>
        <w:ilvl w:val="3"/>
        <w:numId w:val="14"/>
      </w:numPr>
      <w:outlineLvl w:val="3"/>
    </w:pPr>
  </w:style>
  <w:style w:type="paragraph" w:styleId="ScheduleL5" w:customStyle="1">
    <w:name w:val="Schedule L5"/>
    <w:basedOn w:val="HouseStyleBase"/>
    <w:pPr>
      <w:numPr>
        <w:ilvl w:val="4"/>
        <w:numId w:val="14"/>
      </w:numPr>
      <w:outlineLvl w:val="4"/>
    </w:pPr>
  </w:style>
  <w:style w:type="paragraph" w:styleId="ScheduleL6" w:customStyle="1">
    <w:name w:val="Schedule L6"/>
    <w:basedOn w:val="HouseStyleBase"/>
    <w:pPr>
      <w:numPr>
        <w:ilvl w:val="5"/>
        <w:numId w:val="14"/>
      </w:numPr>
      <w:outlineLvl w:val="5"/>
    </w:pPr>
  </w:style>
  <w:style w:type="paragraph" w:styleId="ScheduleL7" w:customStyle="1">
    <w:name w:val="Schedule L7"/>
    <w:basedOn w:val="HouseStyleBase"/>
    <w:pPr>
      <w:numPr>
        <w:ilvl w:val="6"/>
        <w:numId w:val="14"/>
      </w:numPr>
      <w:outlineLvl w:val="6"/>
    </w:pPr>
  </w:style>
  <w:style w:type="paragraph" w:styleId="ScheduleL8" w:customStyle="1">
    <w:name w:val="Schedule L8"/>
    <w:basedOn w:val="HouseStyleBase"/>
    <w:pPr>
      <w:numPr>
        <w:ilvl w:val="7"/>
        <w:numId w:val="14"/>
      </w:numPr>
      <w:outlineLvl w:val="7"/>
    </w:pPr>
  </w:style>
  <w:style w:type="paragraph" w:styleId="ScheduleL9" w:customStyle="1">
    <w:name w:val="Schedule L9"/>
    <w:basedOn w:val="HouseStyleBase"/>
    <w:pPr>
      <w:numPr>
        <w:ilvl w:val="8"/>
        <w:numId w:val="14"/>
      </w:numPr>
      <w:outlineLvl w:val="8"/>
    </w:pPr>
  </w:style>
  <w:style w:type="paragraph" w:styleId="SchSection" w:customStyle="1">
    <w:name w:val="SchSection"/>
    <w:basedOn w:val="HouseStyleBaseCentred"/>
    <w:next w:val="MarginText"/>
    <w:pPr>
      <w:keepNext w:val="1"/>
      <w:numPr>
        <w:ilvl w:val="2"/>
        <w:numId w:val="5"/>
      </w:numPr>
      <w:jc w:val="center"/>
      <w:outlineLvl w:val="2"/>
    </w:pPr>
    <w:rPr>
      <w:b w:val="1"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after="120" w:before="120"/>
      <w:jc w:val="left"/>
    </w:pPr>
  </w:style>
  <w:style w:type="paragraph" w:styleId="AppPart" w:customStyle="1">
    <w:name w:val="AppPart"/>
    <w:basedOn w:val="HouseStyleBaseCentred"/>
    <w:pPr>
      <w:numPr>
        <w:ilvl w:val="1"/>
        <w:numId w:val="3"/>
      </w:numPr>
      <w:jc w:val="center"/>
      <w:outlineLvl w:val="1"/>
    </w:pPr>
    <w:rPr>
      <w:b w:val="1"/>
    </w:rPr>
  </w:style>
  <w:style w:type="paragraph" w:styleId="RecitalNumbering2" w:customStyle="1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styleId="RecitalNumbering3" w:customStyle="1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link w:val="BalloonText"/>
    <w:rPr>
      <w:rFonts w:ascii="Tahoma" w:cs="Tahoma" w:hAnsi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 w:val="1"/>
    <w:unhideWhenUsed w:val="1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styleId="BodyText2Char" w:customStyle="1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styleId="HouseStyleBaseChar" w:customStyle="1">
    <w:name w:val="House Style Base Char"/>
    <w:link w:val="HouseStyleBase"/>
    <w:rPr>
      <w:rFonts w:eastAsia="STZhongsong"/>
      <w:sz w:val="22"/>
      <w:lang w:eastAsia="zh-CN"/>
    </w:rPr>
  </w:style>
  <w:style w:type="character" w:styleId="BodyTextIndentChar" w:customStyle="1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styleId="BodyTextFirstIndent2Char" w:customStyle="1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 w:val="1"/>
    <w:rPr>
      <w:b w:val="1"/>
      <w:bCs w:val="1"/>
      <w:smallCaps w:val="1"/>
      <w:spacing w:val="5"/>
    </w:rPr>
  </w:style>
  <w:style w:type="paragraph" w:styleId="Caption">
    <w:name w:val="caption"/>
    <w:basedOn w:val="Normal"/>
    <w:next w:val="Normal"/>
    <w:semiHidden w:val="1"/>
    <w:unhideWhenUsed w:val="1"/>
    <w:qFormat w:val="1"/>
    <w:rPr>
      <w:b w:val="1"/>
      <w:bCs w:val="1"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losingChar" w:customStyle="1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cccccc" w:val="clear"/>
    </w:tcPr>
    <w:tblStylePr w:type="firstRow">
      <w:rPr>
        <w:b w:val="1"/>
        <w:bCs w:val="1"/>
      </w:rPr>
      <w:tblPr/>
      <w:tcPr>
        <w:shd w:color="auto" w:fill="999999" w:val="clear"/>
      </w:tcPr>
    </w:tblStylePr>
    <w:tblStylePr w:type="lastRow">
      <w:rPr>
        <w:b w:val="1"/>
        <w:bCs w:val="1"/>
        <w:color w:val="000000"/>
      </w:rPr>
      <w:tblPr/>
      <w:tcPr>
        <w:shd w:color="auto" w:fill="999999" w:val="clear"/>
      </w:tcPr>
    </w:tblStylePr>
    <w:tblStylePr w:type="firstCol">
      <w:rPr>
        <w:color w:val="ffffff"/>
      </w:rPr>
      <w:tblPr/>
      <w:tcPr>
        <w:shd w:color="auto" w:fill="000000" w:val="clear"/>
      </w:tcPr>
    </w:tblStylePr>
    <w:tblStylePr w:type="lastCol">
      <w:rPr>
        <w:color w:val="ffffff"/>
      </w:rPr>
      <w:tblPr/>
      <w:tcPr>
        <w:shd w:color="auto" w:fill="000000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be5f1" w:val="clear"/>
    </w:tcPr>
    <w:tblStylePr w:type="firstRow">
      <w:rPr>
        <w:b w:val="1"/>
        <w:bCs w:val="1"/>
      </w:rPr>
      <w:tblPr/>
      <w:tcPr>
        <w:shd w:color="auto" w:fill="b8cce4" w:val="clear"/>
      </w:tcPr>
    </w:tblStylePr>
    <w:tblStylePr w:type="lastRow">
      <w:rPr>
        <w:b w:val="1"/>
        <w:bCs w:val="1"/>
        <w:color w:val="000000"/>
      </w:rPr>
      <w:tblPr/>
      <w:tcPr>
        <w:shd w:color="auto" w:fill="b8cce4" w:val="clear"/>
      </w:tcPr>
    </w:tblStylePr>
    <w:tblStylePr w:type="firstCol">
      <w:rPr>
        <w:color w:val="ffffff"/>
      </w:rPr>
      <w:tblPr/>
      <w:tcPr>
        <w:shd w:color="auto" w:fill="365f91" w:val="clear"/>
      </w:tcPr>
    </w:tblStylePr>
    <w:tblStylePr w:type="lastCol">
      <w:rPr>
        <w:color w:val="ffffff"/>
      </w:rPr>
      <w:tblPr/>
      <w:tcPr>
        <w:shd w:color="auto" w:fill="365f9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2dbdb" w:val="clear"/>
    </w:tcPr>
    <w:tblStylePr w:type="firstRow">
      <w:rPr>
        <w:b w:val="1"/>
        <w:bCs w:val="1"/>
      </w:rPr>
      <w:tblPr/>
      <w:tcPr>
        <w:shd w:color="auto" w:fill="e5b8b7" w:val="clear"/>
      </w:tcPr>
    </w:tblStylePr>
    <w:tblStylePr w:type="lastRow">
      <w:rPr>
        <w:b w:val="1"/>
        <w:bCs w:val="1"/>
        <w:color w:val="000000"/>
      </w:rPr>
      <w:tblPr/>
      <w:tcPr>
        <w:shd w:color="auto" w:fill="e5b8b7" w:val="clear"/>
      </w:tcPr>
    </w:tblStylePr>
    <w:tblStylePr w:type="firstCol">
      <w:rPr>
        <w:color w:val="ffffff"/>
      </w:rPr>
      <w:tblPr/>
      <w:tcPr>
        <w:shd w:color="auto" w:fill="943634" w:val="clear"/>
      </w:tcPr>
    </w:tblStylePr>
    <w:tblStylePr w:type="lastCol">
      <w:rPr>
        <w:color w:val="ffffff"/>
      </w:rPr>
      <w:tblPr/>
      <w:tcPr>
        <w:shd w:color="auto" w:fill="943634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af1dd" w:val="clear"/>
    </w:tcPr>
    <w:tblStylePr w:type="firstRow">
      <w:rPr>
        <w:b w:val="1"/>
        <w:bCs w:val="1"/>
      </w:rPr>
      <w:tblPr/>
      <w:tcPr>
        <w:shd w:color="auto" w:fill="d6e3bc" w:val="clear"/>
      </w:tcPr>
    </w:tblStylePr>
    <w:tblStylePr w:type="lastRow">
      <w:rPr>
        <w:b w:val="1"/>
        <w:bCs w:val="1"/>
        <w:color w:val="000000"/>
      </w:rPr>
      <w:tblPr/>
      <w:tcPr>
        <w:shd w:color="auto" w:fill="d6e3bc" w:val="clear"/>
      </w:tcPr>
    </w:tblStylePr>
    <w:tblStylePr w:type="firstCol">
      <w:rPr>
        <w:color w:val="ffffff"/>
      </w:rPr>
      <w:tblPr/>
      <w:tcPr>
        <w:shd w:color="auto" w:fill="76923c" w:val="clear"/>
      </w:tcPr>
    </w:tblStylePr>
    <w:tblStylePr w:type="lastCol">
      <w:rPr>
        <w:color w:val="ffffff"/>
      </w:rPr>
      <w:tblPr/>
      <w:tcPr>
        <w:shd w:color="auto" w:fill="76923c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5dfec" w:val="clear"/>
    </w:tcPr>
    <w:tblStylePr w:type="firstRow">
      <w:rPr>
        <w:b w:val="1"/>
        <w:bCs w:val="1"/>
      </w:rPr>
      <w:tblPr/>
      <w:tcPr>
        <w:shd w:color="auto" w:fill="ccc0d9" w:val="clear"/>
      </w:tcPr>
    </w:tblStylePr>
    <w:tblStylePr w:type="lastRow">
      <w:rPr>
        <w:b w:val="1"/>
        <w:bCs w:val="1"/>
        <w:color w:val="000000"/>
      </w:rPr>
      <w:tblPr/>
      <w:tcPr>
        <w:shd w:color="auto" w:fill="ccc0d9" w:val="clear"/>
      </w:tcPr>
    </w:tblStylePr>
    <w:tblStylePr w:type="firstCol">
      <w:rPr>
        <w:color w:val="ffffff"/>
      </w:rPr>
      <w:tblPr/>
      <w:tcPr>
        <w:shd w:color="auto" w:fill="5f497a" w:val="clear"/>
      </w:tcPr>
    </w:tblStylePr>
    <w:tblStylePr w:type="lastCol">
      <w:rPr>
        <w:color w:val="ffffff"/>
      </w:rPr>
      <w:tblPr/>
      <w:tcPr>
        <w:shd w:color="auto" w:fill="5f497a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aeef3" w:val="clear"/>
    </w:tcPr>
    <w:tblStylePr w:type="firstRow">
      <w:rPr>
        <w:b w:val="1"/>
        <w:bCs w:val="1"/>
      </w:rPr>
      <w:tblPr/>
      <w:tcPr>
        <w:shd w:color="auto" w:fill="b6dde8" w:val="clear"/>
      </w:tcPr>
    </w:tblStylePr>
    <w:tblStylePr w:type="lastRow">
      <w:rPr>
        <w:b w:val="1"/>
        <w:bCs w:val="1"/>
        <w:color w:val="000000"/>
      </w:rPr>
      <w:tblPr/>
      <w:tcPr>
        <w:shd w:color="auto" w:fill="b6dde8" w:val="clear"/>
      </w:tcPr>
    </w:tblStylePr>
    <w:tblStylePr w:type="firstCol">
      <w:rPr>
        <w:color w:val="ffffff"/>
      </w:rPr>
      <w:tblPr/>
      <w:tcPr>
        <w:shd w:color="auto" w:fill="31849b" w:val="clear"/>
      </w:tcPr>
    </w:tblStylePr>
    <w:tblStylePr w:type="lastCol">
      <w:rPr>
        <w:color w:val="ffffff"/>
      </w:rPr>
      <w:tblPr/>
      <w:tcPr>
        <w:shd w:color="auto" w:fill="31849b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de9d9" w:val="clear"/>
    </w:tcPr>
    <w:tblStylePr w:type="firstRow">
      <w:rPr>
        <w:b w:val="1"/>
        <w:bCs w:val="1"/>
      </w:rPr>
      <w:tblPr/>
      <w:tcPr>
        <w:shd w:color="auto" w:fill="fbd4b4" w:val="clear"/>
      </w:tcPr>
    </w:tblStylePr>
    <w:tblStylePr w:type="lastRow">
      <w:rPr>
        <w:b w:val="1"/>
        <w:bCs w:val="1"/>
        <w:color w:val="000000"/>
      </w:rPr>
      <w:tblPr/>
      <w:tcPr>
        <w:shd w:color="auto" w:fill="fbd4b4" w:val="clear"/>
      </w:tcPr>
    </w:tblStylePr>
    <w:tblStylePr w:type="firstCol">
      <w:rPr>
        <w:color w:val="ffffff"/>
      </w:rPr>
      <w:tblPr/>
      <w:tcPr>
        <w:shd w:color="auto" w:fill="e36c0a" w:val="clear"/>
      </w:tcPr>
    </w:tblStylePr>
    <w:tblStylePr w:type="lastCol">
      <w:rPr>
        <w:color w:val="ffffff"/>
      </w:rPr>
      <w:tblPr/>
      <w:tcPr>
        <w:shd w:color="auto" w:fill="e36c0a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6e6e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shd w:color="auto" w:fill="cccccc" w:val="clear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2f8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shd w:color="auto" w:fill="dbe5f1" w:val="clear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8eded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shd w:color="auto" w:fill="f2dbdb" w:val="clear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5f8ee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664e82" w:val="clear"/>
      </w:tcPr>
    </w:tblStylePr>
    <w:tblStylePr w:type="lastRow">
      <w:rPr>
        <w:b w:val="1"/>
        <w:bCs w:val="1"/>
        <w:color w:val="664e82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shd w:color="auto" w:fill="eaf1dd" w:val="clear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2eff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7e9c40" w:val="clear"/>
      </w:tcPr>
    </w:tblStylePr>
    <w:tblStylePr w:type="lastRow">
      <w:rPr>
        <w:b w:val="1"/>
        <w:bCs w:val="1"/>
        <w:color w:val="7e9c40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shd w:color="auto" w:fill="e5dfec" w:val="clear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6f9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f2730a" w:val="clear"/>
      </w:tcPr>
    </w:tblStylePr>
    <w:tblStylePr w:type="lastRow">
      <w:rPr>
        <w:b w:val="1"/>
        <w:bCs w:val="1"/>
        <w:color w:val="f2730a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shd w:color="auto" w:fill="daeef3" w:val="clear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ef4ec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348da5" w:val="clear"/>
      </w:tcPr>
    </w:tblStylePr>
    <w:tblStylePr w:type="lastRow">
      <w:rPr>
        <w:b w:val="1"/>
        <w:bCs w:val="1"/>
        <w:color w:val="348da5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shd w:color="auto" w:fill="fde9d9" w:val="clear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  <w:tcPr>
      <w:shd w:color="auto" w:fill="e6e6e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00000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val="single"/>
          <w:insideV w:space="0" w:sz="0" w:val="nil"/>
        </w:tcBorders>
        <w:shd w:color="auto" w:fill="00000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shd w:color="auto" w:fill="999999" w:val="clear"/>
      </w:tcPr>
    </w:tblStylePr>
    <w:tblStylePr w:type="band1Horz">
      <w:tblPr/>
      <w:tcPr>
        <w:shd w:color="auto" w:fill="80808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  <w:tcPr>
      <w:shd w:color="auto" w:fill="edf2f8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c4c74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val="single"/>
          <w:insideV w:space="0" w:sz="0" w:val="nil"/>
        </w:tcBorders>
        <w:shd w:color="auto" w:fill="2c4c74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val="clear"/>
      </w:tcPr>
    </w:tblStylePr>
    <w:tblStylePr w:type="band1Vert">
      <w:tblPr/>
      <w:tcPr>
        <w:shd w:color="auto" w:fill="b8cce4" w:val="clear"/>
      </w:tcPr>
    </w:tblStylePr>
    <w:tblStylePr w:type="band1Horz">
      <w:tblPr/>
      <w:tcPr>
        <w:shd w:color="auto" w:fill="a7bfde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  <w:tcPr>
      <w:shd w:color="auto" w:fill="f8ede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772c2a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val="single"/>
          <w:insideV w:space="0" w:sz="0" w:val="nil"/>
        </w:tcBorders>
        <w:shd w:color="auto" w:fill="772c2a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val="clear"/>
      </w:tcPr>
    </w:tblStylePr>
    <w:tblStylePr w:type="band1Vert">
      <w:tblPr/>
      <w:tcPr>
        <w:shd w:color="auto" w:fill="e5b8b7" w:val="clear"/>
      </w:tcPr>
    </w:tblStylePr>
    <w:tblStylePr w:type="band1Horz">
      <w:tblPr/>
      <w:tcPr>
        <w:shd w:color="auto" w:fill="dfa7a6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  <w:tcPr>
      <w:shd w:color="auto" w:fill="f5f8ee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5e753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val="single"/>
          <w:insideV w:space="0" w:sz="0" w:val="nil"/>
        </w:tcBorders>
        <w:shd w:color="auto" w:fill="5e753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val="clear"/>
      </w:tcPr>
    </w:tblStylePr>
    <w:tblStylePr w:type="band1Vert">
      <w:tblPr/>
      <w:tcPr>
        <w:shd w:color="auto" w:fill="d6e3b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  <w:tcPr>
      <w:shd w:color="auto" w:fill="f2eff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4c3b62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val="single"/>
          <w:insideV w:space="0" w:sz="0" w:val="nil"/>
        </w:tcBorders>
        <w:shd w:color="auto" w:fill="4c3b62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val="clear"/>
      </w:tcPr>
    </w:tblStylePr>
    <w:tblStylePr w:type="band1Vert">
      <w:tblPr/>
      <w:tcPr>
        <w:shd w:color="auto" w:fill="ccc0d9" w:val="clear"/>
      </w:tcPr>
    </w:tblStylePr>
    <w:tblStylePr w:type="band1Horz">
      <w:tblPr/>
      <w:tcPr>
        <w:shd w:color="auto" w:fill="bfb1d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  <w:tcPr>
      <w:shd w:color="auto" w:fill="edf6f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76a7c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val="single"/>
          <w:insideV w:space="0" w:sz="0" w:val="nil"/>
        </w:tcBorders>
        <w:shd w:color="auto" w:fill="276a7c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val="clear"/>
      </w:tcPr>
    </w:tblStylePr>
    <w:tblStylePr w:type="band1Vert">
      <w:tblPr/>
      <w:tcPr>
        <w:shd w:color="auto" w:fill="b6dde8" w:val="clear"/>
      </w:tcPr>
    </w:tblStylePr>
    <w:tblStylePr w:type="band1Horz">
      <w:tblPr/>
      <w:tcPr>
        <w:shd w:color="auto" w:fill="a5d5e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  <w:tcPr>
      <w:shd w:color="auto" w:fill="fef4ec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b65608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val="single"/>
          <w:insideV w:space="0" w:sz="0" w:val="nil"/>
        </w:tcBorders>
        <w:shd w:color="auto" w:fill="b65608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val="clear"/>
      </w:tcPr>
    </w:tblStylePr>
    <w:tblStylePr w:type="band1Vert">
      <w:tblPr/>
      <w:tcPr>
        <w:shd w:color="auto" w:fill="fbd4b4" w:val="clear"/>
      </w:tcPr>
    </w:tblStylePr>
    <w:tblStylePr w:type="band1Horz">
      <w:tblPr/>
      <w:tcPr>
        <w:shd w:color="auto" w:fill="fbcaa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styleId="CommentTextChar" w:customStyle="1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 w:val="1"/>
      <w:bCs w:val="1"/>
    </w:rPr>
  </w:style>
  <w:style w:type="character" w:styleId="CommentSubjectChar" w:customStyle="1">
    <w:name w:val="Comment Subject Char"/>
    <w:link w:val="CommentSubject"/>
    <w:rPr>
      <w:b w:val="1"/>
      <w:bCs w:val="1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000000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f81b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65f91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c0504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943634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9bbb5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76923c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8064a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5f497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bacc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1849b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f7964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e36c0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</w:style>
  <w:style w:type="paragraph" w:styleId="Date">
    <w:name w:val="Date"/>
    <w:basedOn w:val="Normal"/>
    <w:next w:val="Normal"/>
    <w:link w:val="DateChar"/>
  </w:style>
  <w:style w:type="character" w:styleId="DateChar" w:customStyle="1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cs="Tahoma" w:hAnsi="Tahoma"/>
      <w:sz w:val="16"/>
      <w:szCs w:val="16"/>
    </w:rPr>
  </w:style>
  <w:style w:type="character" w:styleId="DocumentMapChar" w:customStyle="1">
    <w:name w:val="Document Map Char"/>
    <w:link w:val="DocumentMap"/>
    <w:rPr>
      <w:rFonts w:ascii="Tahoma" w:cs="Tahoma" w:hAnsi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styleId="E-mailSignatureChar" w:customStyle="1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 w:val="1"/>
    <w:rPr>
      <w:i w:val="1"/>
      <w:iCs w:val="1"/>
    </w:rPr>
  </w:style>
  <w:style w:type="paragraph" w:styleId="EnvelopeAddress">
    <w:name w:val="envelope address"/>
    <w:basedOn w:val="Normal"/>
    <w:pPr>
      <w:framePr w:lines="0" w:w="7920" w:h="1980" w:hSpace="180" w:wrap="auto" w:hAnchor="page" w:xAlign="center" w:yAlign="bottom" w:hRule="exact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 w:val="1"/>
      <w:iCs w:val="1"/>
    </w:rPr>
  </w:style>
  <w:style w:type="character" w:styleId="HTMLAddressChar" w:customStyle="1">
    <w:name w:val="HTML Address Char"/>
    <w:link w:val="HTMLAddress"/>
    <w:rPr>
      <w:i w:val="1"/>
      <w:iCs w:val="1"/>
      <w:sz w:val="22"/>
      <w:lang w:eastAsia="en-US"/>
    </w:rPr>
  </w:style>
  <w:style w:type="character" w:styleId="HTMLCite">
    <w:name w:val="HTML Cite"/>
    <w:rPr>
      <w:i w:val="1"/>
      <w:iCs w:val="1"/>
    </w:rPr>
  </w:style>
  <w:style w:type="character" w:styleId="HTMLCode">
    <w:name w:val="HTML Code"/>
    <w:rPr>
      <w:rFonts w:ascii="Courier New" w:cs="Courier New" w:hAnsi="Courier New"/>
      <w:sz w:val="20"/>
      <w:szCs w:val="20"/>
    </w:rPr>
  </w:style>
  <w:style w:type="character" w:styleId="HTMLDefinition">
    <w:name w:val="HTML Definition"/>
    <w:rPr>
      <w:i w:val="1"/>
      <w:iCs w:val="1"/>
    </w:rPr>
  </w:style>
  <w:style w:type="character" w:styleId="HTMLKeyboard">
    <w:name w:val="HTML Keyboard"/>
    <w:rPr>
      <w:rFonts w:ascii="Courier New" w:cs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cs="Courier New" w:hAnsi="Courier New"/>
      <w:sz w:val="20"/>
    </w:rPr>
  </w:style>
  <w:style w:type="character" w:styleId="HTMLPreformattedChar" w:customStyle="1">
    <w:name w:val="HTML Preformatted Char"/>
    <w:link w:val="HTMLPreformatted"/>
    <w:rPr>
      <w:rFonts w:ascii="Courier New" w:cs="Courier New" w:hAnsi="Courier New"/>
      <w:lang w:eastAsia="en-US"/>
    </w:rPr>
  </w:style>
  <w:style w:type="character" w:styleId="HTMLSample">
    <w:name w:val="HTML Sample"/>
    <w:rPr>
      <w:rFonts w:ascii="Courier New" w:cs="Courier New" w:hAnsi="Courier New"/>
    </w:rPr>
  </w:style>
  <w:style w:type="character" w:styleId="HTMLTypewriter">
    <w:name w:val="HTML Typewriter"/>
    <w:rPr>
      <w:rFonts w:ascii="Courier New" w:cs="Courier New" w:hAnsi="Courier New"/>
      <w:sz w:val="20"/>
      <w:szCs w:val="20"/>
    </w:rPr>
  </w:style>
  <w:style w:type="character" w:styleId="HTMLVariable">
    <w:name w:val="HTML Variable"/>
    <w:rPr>
      <w:i w:val="1"/>
      <w:iCs w:val="1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 w:val="1"/>
    <w:pPr>
      <w:ind w:left="220" w:hanging="220"/>
    </w:pPr>
  </w:style>
  <w:style w:type="paragraph" w:styleId="Index2">
    <w:name w:val="index 2"/>
    <w:basedOn w:val="Normal"/>
    <w:next w:val="Normal"/>
    <w:autoRedefine w:val="1"/>
    <w:pPr>
      <w:ind w:left="440" w:hanging="220"/>
    </w:pPr>
  </w:style>
  <w:style w:type="paragraph" w:styleId="Index3">
    <w:name w:val="index 3"/>
    <w:basedOn w:val="Normal"/>
    <w:next w:val="Normal"/>
    <w:autoRedefine w:val="1"/>
    <w:pPr>
      <w:ind w:left="660" w:hanging="220"/>
    </w:pPr>
  </w:style>
  <w:style w:type="paragraph" w:styleId="Index4">
    <w:name w:val="index 4"/>
    <w:basedOn w:val="Normal"/>
    <w:next w:val="Normal"/>
    <w:autoRedefine w:val="1"/>
    <w:pPr>
      <w:ind w:left="880" w:hanging="220"/>
    </w:pPr>
  </w:style>
  <w:style w:type="paragraph" w:styleId="Index5">
    <w:name w:val="index 5"/>
    <w:basedOn w:val="Normal"/>
    <w:next w:val="Normal"/>
    <w:autoRedefine w:val="1"/>
    <w:pPr>
      <w:ind w:left="1100" w:hanging="220"/>
    </w:pPr>
  </w:style>
  <w:style w:type="paragraph" w:styleId="Index6">
    <w:name w:val="index 6"/>
    <w:basedOn w:val="Normal"/>
    <w:next w:val="Normal"/>
    <w:autoRedefine w:val="1"/>
    <w:pPr>
      <w:ind w:left="1320" w:hanging="220"/>
    </w:pPr>
  </w:style>
  <w:style w:type="paragraph" w:styleId="Index7">
    <w:name w:val="index 7"/>
    <w:basedOn w:val="Normal"/>
    <w:next w:val="Normal"/>
    <w:autoRedefine w:val="1"/>
    <w:pPr>
      <w:ind w:left="1540" w:hanging="220"/>
    </w:pPr>
  </w:style>
  <w:style w:type="paragraph" w:styleId="Index8">
    <w:name w:val="index 8"/>
    <w:basedOn w:val="Normal"/>
    <w:next w:val="Normal"/>
    <w:autoRedefine w:val="1"/>
    <w:pPr>
      <w:ind w:left="1760" w:hanging="220"/>
    </w:pPr>
  </w:style>
  <w:style w:type="paragraph" w:styleId="Index9">
    <w:name w:val="index 9"/>
    <w:basedOn w:val="Normal"/>
    <w:next w:val="Normal"/>
    <w:autoRedefine w:val="1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 w:val="1"/>
      <w:bCs w:val="1"/>
    </w:rPr>
  </w:style>
  <w:style w:type="character" w:styleId="IntenseEmphasis">
    <w:name w:val="Intense Emphasis"/>
    <w:uiPriority w:val="21"/>
    <w:qFormat w:val="1"/>
    <w:rPr>
      <w:b w:val="1"/>
      <w:bCs w:val="1"/>
      <w:i w:val="1"/>
      <w:iCs w:val="1"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pPr>
      <w:pBdr>
        <w:bottom w:color="4f81bd" w:space="4" w:sz="4" w:val="single"/>
      </w:pBdr>
      <w:spacing w:after="280" w:before="200"/>
      <w:ind w:left="936" w:right="936"/>
    </w:pPr>
    <w:rPr>
      <w:b w:val="1"/>
      <w:bCs w:val="1"/>
      <w:i w:val="1"/>
      <w:iCs w:val="1"/>
      <w:color w:val="4f81bd"/>
    </w:rPr>
  </w:style>
  <w:style w:type="character" w:styleId="IntenseQuoteChar" w:customStyle="1">
    <w:name w:val="Intense Quote Char"/>
    <w:link w:val="IntenseQuote"/>
    <w:uiPriority w:val="30"/>
    <w:rPr>
      <w:b w:val="1"/>
      <w:bCs w:val="1"/>
      <w:i w:val="1"/>
      <w:iCs w:val="1"/>
      <w:color w:val="4f81bd"/>
      <w:sz w:val="22"/>
      <w:lang w:eastAsia="en-US"/>
    </w:rPr>
  </w:style>
  <w:style w:type="character" w:styleId="IntenseReference">
    <w:name w:val="Intense Reference"/>
    <w:uiPriority w:val="32"/>
    <w:qFormat w:val="1"/>
    <w:rPr>
      <w:b w:val="1"/>
      <w:bCs w:val="1"/>
      <w:smallCaps w:val="1"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1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  <w:shd w:color="auto" w:fill="c0c0c0" w:val="clear"/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  <w:shd w:color="auto" w:fill="c0c0c0" w:val="clear"/>
      </w:tcPr>
    </w:tblStylePr>
    <w:tblStylePr w:type="band2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1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  <w:shd w:color="auto" w:fill="d3dfee" w:val="clear"/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  <w:shd w:color="auto" w:fill="d3dfee" w:val="clear"/>
      </w:tcPr>
    </w:tblStylePr>
    <w:tblStylePr w:type="band2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1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  <w:shd w:color="auto" w:fill="efd3d2" w:val="clear"/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  <w:shd w:color="auto" w:fill="efd3d2" w:val="clear"/>
      </w:tcPr>
    </w:tblStylePr>
    <w:tblStylePr w:type="band2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1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  <w:shd w:color="auto" w:fill="e6eed5" w:val="clear"/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  <w:shd w:color="auto" w:fill="e6eed5" w:val="clear"/>
      </w:tcPr>
    </w:tblStylePr>
    <w:tblStylePr w:type="band2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1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  <w:shd w:color="auto" w:fill="dfd8e8" w:val="clear"/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  <w:shd w:color="auto" w:fill="dfd8e8" w:val="clear"/>
      </w:tcPr>
    </w:tblStylePr>
    <w:tblStylePr w:type="band2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1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  <w:shd w:color="auto" w:fill="d2eaf1" w:val="clear"/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  <w:shd w:color="auto" w:fill="d2eaf1" w:val="clear"/>
      </w:tcPr>
    </w:tblStylePr>
    <w:tblStylePr w:type="band2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1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  <w:shd w:color="auto" w:fill="fde4d0" w:val="clear"/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  <w:shd w:color="auto" w:fill="fde4d0" w:val="clear"/>
      </w:tcPr>
    </w:tblStylePr>
    <w:tblStylePr w:type="band2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 w:val="1"/>
    </w:pPr>
  </w:style>
  <w:style w:type="paragraph" w:styleId="List2">
    <w:name w:val="List 2"/>
    <w:basedOn w:val="Normal"/>
    <w:pPr>
      <w:ind w:left="566" w:hanging="283"/>
      <w:contextualSpacing w:val="1"/>
    </w:pPr>
  </w:style>
  <w:style w:type="paragraph" w:styleId="List3">
    <w:name w:val="List 3"/>
    <w:basedOn w:val="Normal"/>
    <w:pPr>
      <w:ind w:left="849" w:hanging="283"/>
      <w:contextualSpacing w:val="1"/>
    </w:pPr>
  </w:style>
  <w:style w:type="paragraph" w:styleId="List4">
    <w:name w:val="List 4"/>
    <w:basedOn w:val="Normal"/>
    <w:pPr>
      <w:ind w:left="1132" w:hanging="283"/>
      <w:contextualSpacing w:val="1"/>
    </w:pPr>
  </w:style>
  <w:style w:type="paragraph" w:styleId="List5">
    <w:name w:val="List 5"/>
    <w:basedOn w:val="Normal"/>
    <w:pPr>
      <w:ind w:left="1415" w:hanging="283"/>
      <w:contextualSpacing w:val="1"/>
    </w:pPr>
  </w:style>
  <w:style w:type="paragraph" w:styleId="ListContinue">
    <w:name w:val="List Continue"/>
    <w:basedOn w:val="Normal"/>
    <w:pPr>
      <w:spacing w:after="120"/>
      <w:ind w:left="283"/>
      <w:contextualSpacing w:val="1"/>
    </w:pPr>
  </w:style>
  <w:style w:type="paragraph" w:styleId="ListContinue2">
    <w:name w:val="List Continue 2"/>
    <w:basedOn w:val="Normal"/>
    <w:pPr>
      <w:spacing w:after="120"/>
      <w:ind w:left="566"/>
      <w:contextualSpacing w:val="1"/>
    </w:pPr>
  </w:style>
  <w:style w:type="paragraph" w:styleId="ListContinue3">
    <w:name w:val="List Continue 3"/>
    <w:basedOn w:val="Normal"/>
    <w:pPr>
      <w:spacing w:after="120"/>
      <w:ind w:left="849"/>
      <w:contextualSpacing w:val="1"/>
    </w:pPr>
  </w:style>
  <w:style w:type="paragraph" w:styleId="ListContinue4">
    <w:name w:val="List Continue 4"/>
    <w:basedOn w:val="Normal"/>
    <w:pPr>
      <w:spacing w:after="120"/>
      <w:ind w:left="1132"/>
      <w:contextualSpacing w:val="1"/>
    </w:pPr>
  </w:style>
  <w:style w:type="paragraph" w:styleId="ListContinue5">
    <w:name w:val="List Continue 5"/>
    <w:basedOn w:val="Normal"/>
    <w:pPr>
      <w:spacing w:after="120"/>
      <w:ind w:left="1415"/>
      <w:contextualSpacing w:val="1"/>
    </w:pPr>
  </w:style>
  <w:style w:type="paragraph" w:styleId="ListNumber">
    <w:name w:val="List Number"/>
    <w:basedOn w:val="Normal"/>
    <w:pPr>
      <w:numPr>
        <w:numId w:val="9"/>
      </w:numPr>
      <w:contextualSpacing w:val="1"/>
    </w:pPr>
  </w:style>
  <w:style w:type="paragraph" w:styleId="ListNumber2">
    <w:name w:val="List Number 2"/>
    <w:basedOn w:val="Normal"/>
    <w:pPr>
      <w:numPr>
        <w:numId w:val="10"/>
      </w:numPr>
      <w:contextualSpacing w:val="1"/>
    </w:pPr>
  </w:style>
  <w:style w:type="paragraph" w:styleId="ListNumber3">
    <w:name w:val="List Number 3"/>
    <w:basedOn w:val="Normal"/>
    <w:pPr>
      <w:numPr>
        <w:numId w:val="11"/>
      </w:numPr>
      <w:contextualSpacing w:val="1"/>
    </w:pPr>
  </w:style>
  <w:style w:type="paragraph" w:styleId="ListNumber4">
    <w:name w:val="List Number 4"/>
    <w:basedOn w:val="Normal"/>
    <w:pPr>
      <w:numPr>
        <w:numId w:val="12"/>
      </w:numPr>
      <w:contextualSpacing w:val="1"/>
    </w:pPr>
  </w:style>
  <w:style w:type="paragraph" w:styleId="ListNumber5">
    <w:name w:val="List Number 5"/>
    <w:basedOn w:val="Normal"/>
    <w:pPr>
      <w:numPr>
        <w:numId w:val="13"/>
      </w:numPr>
      <w:contextualSpacing w:val="1"/>
    </w:pPr>
  </w:style>
  <w:style w:type="paragraph" w:styleId="ListParagraph">
    <w:name w:val="List Paragraph"/>
    <w:basedOn w:val="Normal"/>
    <w:uiPriority w:val="99"/>
    <w:qFormat w:val="1"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cs="Courier New" w:hAnsi="Courier New"/>
      <w:lang w:eastAsia="en-US"/>
    </w:rPr>
  </w:style>
  <w:style w:type="character" w:styleId="MacroTextChar" w:customStyle="1">
    <w:name w:val="Macro Text Char"/>
    <w:link w:val="MacroText"/>
    <w:rPr>
      <w:rFonts w:ascii="Courier New" w:cs="Courier New" w:hAnsi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  <w:tcPr>
      <w:shd w:color="auto" w:fill="c0c0c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  <w:tcPr>
      <w:shd w:color="auto" w:fill="d3dfee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  <w:tcPr>
      <w:shd w:color="auto" w:fill="efd3d2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  <w:tcPr>
      <w:shd w:color="auto" w:fill="e6eed5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  <w:tcPr>
      <w:shd w:color="auto" w:fill="dfd8e8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  <w:tcPr>
      <w:shd w:color="auto" w:fill="d2eaf1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  <w:tcPr>
      <w:shd w:color="auto" w:fill="fde4d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cPr>
      <w:shd w:color="auto" w:fill="c0c0c0" w:val="clear"/>
    </w:tcPr>
    <w:tblStylePr w:type="firstRow">
      <w:rPr>
        <w:b w:val="1"/>
        <w:bCs w:val="1"/>
        <w:color w:val="000000"/>
      </w:rPr>
      <w:tblPr/>
      <w:tcPr>
        <w:shd w:color="auto" w:fill="e6e6e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tcBorders>
          <w:insideH w:color="000000" w:space="0" w:sz="6" w:val="single"/>
          <w:insideV w:color="000000" w:space="0" w:sz="6" w:val="single"/>
        </w:tcBorders>
        <w:shd w:color="auto" w:fill="80808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cPr>
      <w:shd w:color="auto" w:fill="d3dfee" w:val="clear"/>
    </w:tcPr>
    <w:tblStylePr w:type="firstRow">
      <w:rPr>
        <w:b w:val="1"/>
        <w:bCs w:val="1"/>
        <w:color w:val="000000"/>
      </w:rPr>
      <w:tblPr/>
      <w:tcPr>
        <w:shd w:color="auto" w:fill="edf2f8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tcBorders>
          <w:insideH w:color="4f81bd" w:space="0" w:sz="6" w:val="single"/>
          <w:insideV w:color="4f81bd" w:space="0" w:sz="6" w:val="single"/>
        </w:tcBorders>
        <w:shd w:color="auto" w:fill="a7bfde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cPr>
      <w:shd w:color="auto" w:fill="efd3d2" w:val="clear"/>
    </w:tcPr>
    <w:tblStylePr w:type="firstRow">
      <w:rPr>
        <w:b w:val="1"/>
        <w:bCs w:val="1"/>
        <w:color w:val="000000"/>
      </w:rPr>
      <w:tblPr/>
      <w:tcPr>
        <w:shd w:color="auto" w:fill="f8eded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tcBorders>
          <w:insideH w:color="c0504d" w:space="0" w:sz="6" w:val="single"/>
          <w:insideV w:color="c0504d" w:space="0" w:sz="6" w:val="single"/>
        </w:tcBorders>
        <w:shd w:color="auto" w:fill="dfa7a6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cPr>
      <w:shd w:color="auto" w:fill="e6eed5" w:val="clear"/>
    </w:tcPr>
    <w:tblStylePr w:type="firstRow">
      <w:rPr>
        <w:b w:val="1"/>
        <w:bCs w:val="1"/>
        <w:color w:val="000000"/>
      </w:rPr>
      <w:tblPr/>
      <w:tcPr>
        <w:shd w:color="auto" w:fill="f5f8ee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tcBorders>
          <w:insideH w:color="9bbb59" w:space="0" w:sz="6" w:val="single"/>
          <w:insideV w:color="9bbb59" w:space="0" w:sz="6" w:val="single"/>
        </w:tcBorders>
        <w:shd w:color="auto" w:fill="cdddac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cPr>
      <w:shd w:color="auto" w:fill="dfd8e8" w:val="clear"/>
    </w:tcPr>
    <w:tblStylePr w:type="firstRow">
      <w:rPr>
        <w:b w:val="1"/>
        <w:bCs w:val="1"/>
        <w:color w:val="000000"/>
      </w:rPr>
      <w:tblPr/>
      <w:tcPr>
        <w:shd w:color="auto" w:fill="f2eff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tcBorders>
          <w:insideH w:color="8064a2" w:space="0" w:sz="6" w:val="single"/>
          <w:insideV w:color="8064a2" w:space="0" w:sz="6" w:val="single"/>
        </w:tcBorders>
        <w:shd w:color="auto" w:fill="bfb1d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cPr>
      <w:shd w:color="auto" w:fill="d2eaf1" w:val="clear"/>
    </w:tcPr>
    <w:tblStylePr w:type="firstRow">
      <w:rPr>
        <w:b w:val="1"/>
        <w:bCs w:val="1"/>
        <w:color w:val="000000"/>
      </w:rPr>
      <w:tblPr/>
      <w:tcPr>
        <w:shd w:color="auto" w:fill="edf6f9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tcBorders>
          <w:insideH w:color="4bacc6" w:space="0" w:sz="6" w:val="single"/>
          <w:insideV w:color="4bacc6" w:space="0" w:sz="6" w:val="single"/>
        </w:tcBorders>
        <w:shd w:color="auto" w:fill="a5d5e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cPr>
      <w:shd w:color="auto" w:fill="fde4d0" w:val="clear"/>
    </w:tcPr>
    <w:tblStylePr w:type="firstRow">
      <w:rPr>
        <w:b w:val="1"/>
        <w:bCs w:val="1"/>
        <w:color w:val="000000"/>
      </w:rPr>
      <w:tblPr/>
      <w:tcPr>
        <w:shd w:color="auto" w:fill="fef4ec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tcBorders>
          <w:insideH w:color="f79646" w:space="0" w:sz="6" w:val="single"/>
          <w:insideV w:color="f79646" w:space="0" w:sz="6" w:val="single"/>
        </w:tcBorders>
        <w:shd w:color="auto" w:fill="fbcaa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c0c0c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80808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808080" w:val="clear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3dfee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fd3d2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dfa7a6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dfa7a6" w:val="clear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6eed5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cdddac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cdddac" w:val="clear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fd8e8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bfb1d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bfb1d0" w:val="clear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2eaf1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5d5e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5d5e2" w:val="clear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fde4d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fbcaa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fbcaa2" w:val="clear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000000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band1Vert">
      <w:tblPr/>
      <w:tcPr>
        <w:shd w:color="auto" w:fill="c0c0c0" w:val="clear"/>
      </w:tcPr>
    </w:tblStylePr>
    <w:tblStylePr w:type="band1Horz">
      <w:tblPr/>
      <w:tcPr>
        <w:shd w:color="auto" w:fill="c0c0c0" w:val="clear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f81b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band1Vert">
      <w:tblPr/>
      <w:tcPr>
        <w:shd w:color="auto" w:fill="d3dfee" w:val="clear"/>
      </w:tcPr>
    </w:tblStylePr>
    <w:tblStylePr w:type="band1Horz">
      <w:tblPr/>
      <w:tcPr>
        <w:shd w:color="auto" w:fill="d3dfee" w:val="clear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c0504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band1Vert">
      <w:tblPr/>
      <w:tcPr>
        <w:shd w:color="auto" w:fill="efd3d2" w:val="clear"/>
      </w:tcPr>
    </w:tblStylePr>
    <w:tblStylePr w:type="band1Horz">
      <w:tblPr/>
      <w:tcPr>
        <w:shd w:color="auto" w:fill="efd3d2" w:val="clear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9bbb59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band1Vert">
      <w:tblPr/>
      <w:tcPr>
        <w:shd w:color="auto" w:fill="e6eed5" w:val="clear"/>
      </w:tcPr>
    </w:tblStylePr>
    <w:tblStylePr w:type="band1Horz">
      <w:tblPr/>
      <w:tcPr>
        <w:shd w:color="auto" w:fill="e6eed5" w:val="clear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8064a2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band1Vert">
      <w:tblPr/>
      <w:tcPr>
        <w:shd w:color="auto" w:fill="dfd8e8" w:val="clear"/>
      </w:tcPr>
    </w:tblStylePr>
    <w:tblStylePr w:type="band1Horz">
      <w:tblPr/>
      <w:tcPr>
        <w:shd w:color="auto" w:fill="dfd8e8" w:val="clear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bacc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band1Vert">
      <w:tblPr/>
      <w:tcPr>
        <w:shd w:color="auto" w:fill="d2eaf1" w:val="clear"/>
      </w:tcPr>
    </w:tblStylePr>
    <w:tblStylePr w:type="band1Horz">
      <w:tblPr/>
      <w:tcPr>
        <w:shd w:color="auto" w:fill="d2eaf1" w:val="clear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f7964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band1Vert">
      <w:tblPr/>
      <w:tcPr>
        <w:shd w:color="auto" w:fill="fde4d0" w:val="clear"/>
      </w:tcPr>
    </w:tblStylePr>
    <w:tblStylePr w:type="band1Horz">
      <w:tblPr/>
      <w:tcPr>
        <w:shd w:color="auto" w:fill="fde4d0" w:val="clear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000000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000000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f81b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f81b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c0504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c0504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9bbb59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9bbb59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8064a2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8064a2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bacc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bacc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f7964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f7964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404040" w:space="0" w:sz="8" w:val="sing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val="doub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ba0cd" w:space="0" w:sz="8" w:val="sing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val="doub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cf7b79" w:space="0" w:sz="8" w:val="sing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val="doub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b3cc82" w:space="0" w:sz="8" w:val="sing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val="doub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9f8ab9" w:space="0" w:sz="8" w:val="sing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val="doub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8c0d4" w:space="0" w:sz="8" w:val="sing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val="doub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f9b074" w:space="0" w:sz="8" w:val="sing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val="doub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link w:val="MessageHeader"/>
    <w:rPr>
      <w:rFonts w:ascii="Cambria" w:cs="Times New Roman" w:eastAsia="Times New Roman" w:hAnsi="Cambria"/>
      <w:sz w:val="24"/>
      <w:szCs w:val="24"/>
      <w:shd w:color="auto" w:fill="auto" w:val="pct20"/>
      <w:lang w:eastAsia="en-US"/>
    </w:rPr>
  </w:style>
  <w:style w:type="paragraph" w:styleId="NoSpacing">
    <w:name w:val="No Spacing"/>
    <w:uiPriority w:val="1"/>
    <w:qFormat w:val="1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styleId="NoteHeadingChar" w:customStyle="1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 w:val="1"/>
    <w:rPr>
      <w:color w:val="808080"/>
    </w:rPr>
  </w:style>
  <w:style w:type="paragraph" w:styleId="PlainText">
    <w:name w:val="Plain Text"/>
    <w:basedOn w:val="Normal"/>
    <w:link w:val="PlainTextChar"/>
    <w:rPr>
      <w:rFonts w:ascii="Courier New" w:cs="Courier New" w:hAnsi="Courier New"/>
      <w:sz w:val="20"/>
    </w:rPr>
  </w:style>
  <w:style w:type="character" w:styleId="PlainTextChar" w:customStyle="1">
    <w:name w:val="Plain Text Char"/>
    <w:link w:val="PlainText"/>
    <w:rPr>
      <w:rFonts w:ascii="Courier New" w:cs="Courier New" w:hAnsi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 w:val="1"/>
    <w:rPr>
      <w:i w:val="1"/>
      <w:iCs w:val="1"/>
      <w:color w:val="000000"/>
    </w:rPr>
  </w:style>
  <w:style w:type="character" w:styleId="QuoteChar" w:customStyle="1">
    <w:name w:val="Quote Char"/>
    <w:link w:val="Quote"/>
    <w:uiPriority w:val="29"/>
    <w:rPr>
      <w:i w:val="1"/>
      <w:iCs w:val="1"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styleId="SalutationChar" w:customStyle="1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styleId="SignatureChar" w:customStyle="1">
    <w:name w:val="Signature Char"/>
    <w:link w:val="Signature"/>
    <w:rPr>
      <w:sz w:val="22"/>
      <w:lang w:eastAsia="en-US"/>
    </w:rPr>
  </w:style>
  <w:style w:type="character" w:styleId="Strong">
    <w:name w:val="Strong"/>
    <w:qFormat w:val="1"/>
    <w:rPr>
      <w:b w:val="1"/>
      <w:bCs w:val="1"/>
    </w:rPr>
  </w:style>
  <w:style w:type="paragraph" w:styleId="Subtitle">
    <w:name w:val="Subtitle"/>
    <w:basedOn w:val="Normal"/>
    <w:next w:val="Normal"/>
    <w:link w:val="SubtitleChar"/>
    <w:qFormat w:val="1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styleId="SubtitleChar" w:customStyle="1">
    <w:name w:val="Subtitle Char"/>
    <w:link w:val="Subtitle"/>
    <w:rPr>
      <w:rFonts w:ascii="Cambria" w:cs="Times New Roman" w:eastAsia="Times New Roman" w:hAnsi="Cambria"/>
      <w:sz w:val="24"/>
      <w:szCs w:val="24"/>
      <w:lang w:eastAsia="en-US"/>
    </w:rPr>
  </w:style>
  <w:style w:type="character" w:styleId="SubtleEmphasis">
    <w:name w:val="Subtle Emphasis"/>
    <w:uiPriority w:val="19"/>
    <w:qFormat w:val="1"/>
    <w:rPr>
      <w:i w:val="1"/>
      <w:iCs w:val="1"/>
      <w:color w:val="808080"/>
    </w:rPr>
  </w:style>
  <w:style w:type="character" w:styleId="SubtleReference">
    <w:name w:val="Subtle Reference"/>
    <w:uiPriority w:val="31"/>
    <w:qFormat w:val="1"/>
    <w:rPr>
      <w:smallCaps w:val="1"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color="c0c0c0" w:fill="ffffff" w:val="solid"/>
    </w:tcPr>
    <w:tblStylePr w:type="firstRow">
      <w:rPr>
        <w:b w:val="1"/>
        <w:bCs w:val="1"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color="c0c0c0" w:fill="ffffff" w:val="solid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 w:val="1"/>
        <w:bCs w:val="1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 w:val="1"/>
        <w:bCs w:val="1"/>
        <w:i w:val="1"/>
        <w:iCs w:val="1"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color="808080" w:space="0" w:sz="12" w:val="single"/>
      </w:tblBorders>
    </w:tblPr>
    <w:tblStylePr w:type="firstRow">
      <w:rPr>
        <w:b w:val="1"/>
        <w:b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 w:val="1"/>
        <w:iCs w:val="1"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 w:val="1"/>
        <w:bCs w:val="1"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 w:val="1"/>
        <w:bCs w:val="1"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pPr>
      <w:keepNext w:val="1"/>
      <w:numPr>
        <w:numId w:val="0"/>
      </w:numPr>
      <w:overflowPunct w:val="0"/>
      <w:autoSpaceDE w:val="0"/>
      <w:autoSpaceDN w:val="0"/>
      <w:spacing w:after="60" w:before="240" w:line="360" w:lineRule="auto"/>
      <w:textAlignment w:val="baseline"/>
      <w:outlineLvl w:val="9"/>
    </w:pPr>
    <w:rPr>
      <w:rFonts w:ascii="Cambria" w:eastAsia="Times New Roman" w:hAnsi="Cambria"/>
      <w:b w:val="1"/>
      <w:bCs w:val="1"/>
      <w:kern w:val="32"/>
      <w:sz w:val="32"/>
      <w:szCs w:val="32"/>
      <w:lang w:eastAsia="en-US"/>
    </w:rPr>
  </w:style>
  <w:style w:type="character" w:styleId="Heading1Char" w:customStyle="1">
    <w:name w:val="Heading 1 Char"/>
    <w:link w:val="Heading1"/>
    <w:uiPriority w:val="9"/>
    <w:rPr>
      <w:rFonts w:eastAsia="STZhongsong"/>
      <w:sz w:val="22"/>
      <w:lang w:eastAsia="zh-CN"/>
    </w:rPr>
  </w:style>
  <w:style w:type="character" w:styleId="Heading2Char" w:customStyle="1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styleId="Heading3Char" w:customStyle="1">
    <w:name w:val="Heading 3 Char"/>
    <w:link w:val="Heading3"/>
    <w:uiPriority w:val="9"/>
    <w:rPr>
      <w:rFonts w:eastAsia="STZhongsong"/>
      <w:sz w:val="22"/>
      <w:lang w:eastAsia="zh-CN"/>
    </w:rPr>
  </w:style>
  <w:style w:type="character" w:styleId="Heading4Char" w:customStyle="1">
    <w:name w:val="Heading 4 Char"/>
    <w:link w:val="Heading4"/>
    <w:uiPriority w:val="9"/>
    <w:rPr>
      <w:rFonts w:eastAsia="STZhongsong"/>
      <w:sz w:val="22"/>
      <w:lang w:eastAsia="zh-CN"/>
    </w:rPr>
  </w:style>
  <w:style w:type="character" w:styleId="Heading5Char" w:customStyle="1">
    <w:name w:val="Heading 5 Char"/>
    <w:link w:val="Heading5"/>
    <w:uiPriority w:val="9"/>
    <w:locked w:val="1"/>
    <w:rPr>
      <w:rFonts w:eastAsia="STZhongsong"/>
      <w:sz w:val="22"/>
      <w:lang w:eastAsia="zh-CN"/>
    </w:rPr>
  </w:style>
  <w:style w:type="character" w:styleId="MarginTextChar" w:customStyle="1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styleId="BodyTextIndent2Char" w:customStyle="1">
    <w:name w:val="Body Text Indent 2 Char"/>
    <w:link w:val="BodyTextIndent2"/>
    <w:rPr>
      <w:rFonts w:eastAsia="STZhongsong"/>
      <w:sz w:val="22"/>
      <w:lang w:eastAsia="zh-CN"/>
    </w:rPr>
  </w:style>
  <w:style w:type="paragraph" w:styleId="PartDes" w:customStyle="1">
    <w:name w:val="PartDes"/>
    <w:basedOn w:val="Normal"/>
    <w:qFormat w:val="1"/>
    <w:pPr>
      <w:overflowPunct w:val="1"/>
      <w:autoSpaceDE w:val="1"/>
      <w:autoSpaceDN w:val="1"/>
      <w:adjustRightInd w:val="1"/>
      <w:spacing w:after="120" w:before="120" w:line="240" w:lineRule="auto"/>
      <w:jc w:val="center"/>
      <w:textAlignment w:val="auto"/>
    </w:pPr>
    <w:rPr>
      <w:rFonts w:ascii="Trebuchet MS" w:eastAsia="Trebuchet MS" w:hAnsi="Trebuchet MS"/>
      <w:b w:val="1"/>
      <w:bCs w:val="1"/>
      <w:szCs w:val="22"/>
    </w:rPr>
  </w:style>
  <w:style w:type="paragraph" w:styleId="TableNormal1" w:customStyle="1">
    <w:name w:val="Table Normal1"/>
    <w:basedOn w:val="Normal"/>
    <w:pPr>
      <w:overflowPunct w:val="1"/>
      <w:autoSpaceDE w:val="1"/>
      <w:autoSpaceDN w:val="1"/>
      <w:adjustRightInd w:val="1"/>
      <w:spacing w:after="120" w:before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styleId="Heading2-NotBoldNotUnderlined" w:customStyle="1">
    <w:name w:val="Heading 2 - Not Bold Not Underlined"/>
    <w:basedOn w:val="Heading2"/>
    <w:uiPriority w:val="3"/>
    <w:qFormat w:val="1"/>
    <w:pPr>
      <w:numPr>
        <w:numId w:val="0"/>
      </w:numPr>
      <w:adjustRightInd w:val="1"/>
      <w:spacing w:after="200"/>
      <w:ind w:left="1582" w:hanging="720"/>
    </w:pPr>
    <w:rPr>
      <w:rFonts w:ascii="Arial" w:cs="Arial" w:eastAsia="Calibri" w:hAnsi="Arial"/>
      <w:sz w:val="20"/>
      <w:lang w:eastAsia="en-US"/>
    </w:rPr>
  </w:style>
  <w:style w:type="paragraph" w:styleId="Body2" w:customStyle="1">
    <w:name w:val="Body2"/>
    <w:basedOn w:val="Normal"/>
    <w:pPr>
      <w:overflowPunct w:val="1"/>
      <w:autoSpaceDE w:val="1"/>
      <w:autoSpaceDN w:val="1"/>
      <w:adjustRightInd w:val="1"/>
      <w:ind w:left="709"/>
      <w:textAlignment w:val="auto"/>
    </w:pPr>
    <w:rPr>
      <w:sz w:val="24"/>
      <w:szCs w:val="24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142"/>
      </w:tabs>
      <w:overflowPunct w:val="1"/>
      <w:autoSpaceDE w:val="1"/>
      <w:autoSpaceDN w:val="1"/>
      <w:spacing w:before="120" w:line="240" w:lineRule="auto"/>
      <w:textAlignment w:val="auto"/>
      <w:outlineLvl w:val="1"/>
    </w:pPr>
    <w:rPr>
      <w:rFonts w:ascii="Calibri" w:cs="Arial" w:eastAsia="STZhongsong" w:hAnsi="Calibri"/>
      <w:b w:val="1"/>
      <w:caps w:val="1"/>
      <w:szCs w:val="22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szCs w:val="22"/>
      <w:lang w:eastAsia="zh-CN"/>
    </w:rPr>
  </w:style>
  <w:style w:type="paragraph" w:styleId="GPSL4numberedclause" w:customStyle="1">
    <w:name w:val="GPS L4 numbered clause"/>
    <w:basedOn w:val="GPSL3numberedclause"/>
    <w:qFormat w:val="1"/>
    <w:p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b w:val="1"/>
      <w:szCs w:val="22"/>
      <w:lang w:eastAsia="zh-CN"/>
    </w:rPr>
  </w:style>
  <w:style w:type="paragraph" w:styleId="GPSL6numbered" w:customStyle="1">
    <w:name w:val="GPS L6 numbered"/>
    <w:basedOn w:val="GPSL5numberedclause"/>
    <w:qFormat w:val="1"/>
    <w:pPr>
      <w:tabs>
        <w:tab w:val="left" w:pos="3686"/>
      </w:tabs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hAnsi="Calibri"/>
      <w:sz w:val="22"/>
      <w:szCs w:val="22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keepNext w:val="1"/>
      <w:tabs>
        <w:tab w:val="clear" w:pos="142"/>
      </w:tabs>
      <w:outlineLvl w:val="9"/>
    </w:p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clear" w:pos="1134"/>
      </w:tabs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hAnsi="Calibri"/>
      <w:sz w:val="22"/>
      <w:szCs w:val="22"/>
      <w:lang w:eastAsia="zh-CN"/>
    </w:r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sz w:val="22"/>
      <w:szCs w:val="22"/>
      <w:lang w:eastAsia="zh-CN"/>
    </w:rPr>
  </w:style>
  <w:style w:type="character" w:styleId="FooterChar" w:customStyle="1">
    <w:name w:val="Footer Char"/>
    <w:link w:val="Footer"/>
    <w:uiPriority w:val="99"/>
    <w:rPr>
      <w:sz w:val="22"/>
      <w:lang w:eastAsia="en-US"/>
    </w:rPr>
  </w:style>
  <w:style w:type="paragraph" w:styleId="GPsDefinition" w:customStyle="1">
    <w:name w:val="GPs Definition"/>
    <w:basedOn w:val="Normal"/>
    <w:uiPriority w:val="99"/>
    <w:qFormat w:val="1"/>
    <w:pPr>
      <w:numPr>
        <w:numId w:val="18"/>
      </w:numPr>
      <w:tabs>
        <w:tab w:val="left" w:pos="-9"/>
      </w:tabs>
      <w:spacing w:after="120" w:line="240" w:lineRule="auto"/>
    </w:pPr>
    <w:rPr>
      <w:rFonts w:ascii="Arial" w:cs="Arial" w:hAnsi="Arial"/>
      <w:szCs w:val="22"/>
    </w:rPr>
  </w:style>
  <w:style w:type="paragraph" w:styleId="GPSDefinitionL2" w:customStyle="1">
    <w:name w:val="GPS Definition L2"/>
    <w:basedOn w:val="GPsDefinition"/>
    <w:uiPriority w:val="99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uiPriority w:val="99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uiPriority w:val="99"/>
    <w:qFormat w:val="1"/>
    <w:pPr>
      <w:numPr>
        <w:ilvl w:val="3"/>
      </w:numPr>
    </w:pPr>
  </w:style>
  <w:style w:type="paragraph" w:styleId="GPSDefinitionTerm" w:customStyle="1">
    <w:name w:val="GPS Definition Term"/>
    <w:basedOn w:val="Normal"/>
    <w:qFormat w:val="1"/>
    <w:pPr>
      <w:spacing w:after="120" w:line="240" w:lineRule="auto"/>
      <w:ind w:left="-108"/>
      <w:jc w:val="left"/>
    </w:pPr>
    <w:rPr>
      <w:rFonts w:ascii="Arial" w:cs="Arial" w:hAnsi="Arial"/>
      <w:b w:val="1"/>
      <w:szCs w:val="22"/>
    </w:rPr>
  </w:style>
  <w:style w:type="character" w:styleId="HeaderChar" w:customStyle="1">
    <w:name w:val="Header Char"/>
    <w:link w:val="Header"/>
    <w:uiPriority w:val="99"/>
    <w:rPr>
      <w:sz w:val="22"/>
      <w:lang w:eastAsia="en-US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ZiLX1aq+6UiqJ2qwPZR/+nOKymw==">AMUW2mV8sT1ffj4rCx7VO09KXF6Vc4lY3WA1fOdJ78t2VWIUj2egRmQRIXK+YCheIqBDtvHuxB9afvceXb05HjoTrKhbmbLz1FbAgdMZAYsNU8mpq92+nstVbIdgAnsgbsDfB0cgcxyw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2018-08-17T10:46:00Z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